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867B1" w14:textId="77777777" w:rsidR="00CB2C7B" w:rsidRPr="00994843" w:rsidRDefault="00CB2C7B" w:rsidP="00EB5A78">
      <w:pPr>
        <w:pStyle w:val="Heading1"/>
        <w:jc w:val="center"/>
      </w:pPr>
      <w:r w:rsidRPr="00994843">
        <w:t xml:space="preserve">Research on Investigation of High-Speed Optoelectronic Receivers in </w:t>
      </w:r>
      <w:proofErr w:type="spellStart"/>
      <w:r w:rsidRPr="00994843">
        <w:t>SiGe</w:t>
      </w:r>
      <w:proofErr w:type="spellEnd"/>
    </w:p>
    <w:p w14:paraId="0DDEBB1C" w14:textId="77777777" w:rsidR="00CB2C7B" w:rsidRPr="00994843" w:rsidRDefault="00CB2C7B" w:rsidP="00994843">
      <w:pPr>
        <w:jc w:val="center"/>
        <w:rPr>
          <w:iCs/>
        </w:rPr>
      </w:pPr>
    </w:p>
    <w:p w14:paraId="34BCD16D" w14:textId="77777777" w:rsidR="00CB2C7B" w:rsidRPr="00994843" w:rsidRDefault="00CB2C7B" w:rsidP="00994843">
      <w:pPr>
        <w:jc w:val="center"/>
        <w:rPr>
          <w:iCs/>
        </w:rPr>
      </w:pPr>
      <w:r w:rsidRPr="00994843">
        <w:rPr>
          <w:iCs/>
        </w:rPr>
        <w:t xml:space="preserve">Principle Investigators:          Steven P. Levitan and Donald M. </w:t>
      </w:r>
      <w:proofErr w:type="spellStart"/>
      <w:r w:rsidRPr="00994843">
        <w:rPr>
          <w:iCs/>
        </w:rPr>
        <w:t>Chiraulli</w:t>
      </w:r>
      <w:proofErr w:type="spellEnd"/>
    </w:p>
    <w:p w14:paraId="4ABB1B8A" w14:textId="77777777" w:rsidR="00CB2C7B" w:rsidRPr="00994843" w:rsidRDefault="00CB2C7B" w:rsidP="00994843">
      <w:pPr>
        <w:jc w:val="center"/>
        <w:rPr>
          <w:iCs/>
        </w:rPr>
      </w:pPr>
      <w:r w:rsidRPr="00994843">
        <w:rPr>
          <w:iCs/>
        </w:rPr>
        <w:t xml:space="preserve">Funding:                                 </w:t>
      </w:r>
      <w:smartTag w:uri="urn:schemas-microsoft-com:office:smarttags" w:element="City">
        <w:smartTag w:uri="urn:schemas-microsoft-com:office:smarttags" w:element="place">
          <w:r w:rsidRPr="00994843">
            <w:rPr>
              <w:iCs/>
            </w:rPr>
            <w:t>Pittsburgh</w:t>
          </w:r>
        </w:smartTag>
      </w:smartTag>
      <w:r w:rsidRPr="00994843">
        <w:rPr>
          <w:iCs/>
        </w:rPr>
        <w:t xml:space="preserve"> Digital Greenhouse</w:t>
      </w:r>
    </w:p>
    <w:p w14:paraId="071C47EA" w14:textId="77777777" w:rsidR="00CB2C7B" w:rsidRPr="00994843" w:rsidRDefault="00CB2C7B" w:rsidP="00CB2C7B">
      <w:pPr>
        <w:rPr>
          <w:iCs/>
        </w:rPr>
      </w:pPr>
    </w:p>
    <w:p w14:paraId="62FF9A1F" w14:textId="77777777" w:rsidR="00CB2C7B" w:rsidRPr="00994843" w:rsidRDefault="00CB2C7B" w:rsidP="00CB2C7B">
      <w:pPr>
        <w:ind w:left="360"/>
        <w:rPr>
          <w:iCs/>
        </w:rPr>
      </w:pPr>
      <w:r w:rsidRPr="00994843">
        <w:rPr>
          <w:iCs/>
        </w:rPr>
        <w:t xml:space="preserve">The goal of this research is to investigate </w:t>
      </w:r>
      <w:proofErr w:type="spellStart"/>
      <w:r w:rsidRPr="00994843">
        <w:rPr>
          <w:iCs/>
        </w:rPr>
        <w:t>SiGe</w:t>
      </w:r>
      <w:proofErr w:type="spellEnd"/>
      <w:r w:rsidRPr="00994843">
        <w:rPr>
          <w:iCs/>
        </w:rPr>
        <w:t xml:space="preserve"> technology for the implementation of </w:t>
      </w:r>
      <w:proofErr w:type="gramStart"/>
      <w:r w:rsidRPr="00994843">
        <w:rPr>
          <w:iCs/>
        </w:rPr>
        <w:t>high speed</w:t>
      </w:r>
      <w:proofErr w:type="gramEnd"/>
      <w:r w:rsidRPr="00994843">
        <w:rPr>
          <w:iCs/>
        </w:rPr>
        <w:t xml:space="preserve"> photo-receivers. One of the tasks in this project was to use </w:t>
      </w:r>
      <w:proofErr w:type="spellStart"/>
      <w:r w:rsidRPr="00994843">
        <w:rPr>
          <w:iCs/>
        </w:rPr>
        <w:t>NeoCircuit</w:t>
      </w:r>
      <w:proofErr w:type="spellEnd"/>
      <w:r w:rsidRPr="00994843">
        <w:rPr>
          <w:iCs/>
        </w:rPr>
        <w:t xml:space="preserve"> and </w:t>
      </w:r>
      <w:proofErr w:type="spellStart"/>
      <w:r w:rsidRPr="00994843">
        <w:rPr>
          <w:iCs/>
        </w:rPr>
        <w:t>NeoCell</w:t>
      </w:r>
      <w:proofErr w:type="spellEnd"/>
      <w:r w:rsidRPr="00994843">
        <w:rPr>
          <w:iCs/>
        </w:rPr>
        <w:t xml:space="preserve"> tools from </w:t>
      </w:r>
      <w:proofErr w:type="spellStart"/>
      <w:r w:rsidRPr="00994843">
        <w:rPr>
          <w:iCs/>
        </w:rPr>
        <w:t>Neolinear</w:t>
      </w:r>
      <w:proofErr w:type="spellEnd"/>
      <w:r w:rsidRPr="00994843">
        <w:rPr>
          <w:iCs/>
        </w:rPr>
        <w:t xml:space="preserve"> Inc. (now part of Cadence Design Systems Inc.) to optimize circuits based on </w:t>
      </w:r>
      <w:proofErr w:type="spellStart"/>
      <w:r w:rsidRPr="00994843">
        <w:rPr>
          <w:iCs/>
        </w:rPr>
        <w:t>SiGe</w:t>
      </w:r>
      <w:proofErr w:type="spellEnd"/>
      <w:r w:rsidRPr="00994843">
        <w:rPr>
          <w:iCs/>
        </w:rPr>
        <w:t xml:space="preserve"> Bi-CMOS for optical receivers.</w:t>
      </w:r>
      <w:r w:rsidR="00994843">
        <w:rPr>
          <w:iCs/>
        </w:rPr>
        <w:t xml:space="preserve"> </w:t>
      </w:r>
    </w:p>
    <w:p w14:paraId="02C8875C" w14:textId="77777777" w:rsidR="00CB2C7B" w:rsidRPr="00994843" w:rsidRDefault="00CB2C7B" w:rsidP="00CB2C7B">
      <w:pPr>
        <w:ind w:left="360"/>
        <w:rPr>
          <w:iCs/>
        </w:rPr>
      </w:pPr>
      <w:r w:rsidRPr="00994843">
        <w:rPr>
          <w:iCs/>
        </w:rPr>
        <w:t xml:space="preserve">The project flow, which used tools from both Cadence and </w:t>
      </w:r>
      <w:proofErr w:type="spellStart"/>
      <w:r w:rsidRPr="00994843">
        <w:rPr>
          <w:iCs/>
        </w:rPr>
        <w:t>Neolinear</w:t>
      </w:r>
      <w:proofErr w:type="spellEnd"/>
      <w:r w:rsidRPr="00994843">
        <w:rPr>
          <w:iCs/>
        </w:rPr>
        <w:t xml:space="preserve"> is illustrated below. Circuit architectures for multi-stage high-speed photo receivers were designed. For each sub-circuit, circuit design and optimization </w:t>
      </w:r>
      <w:proofErr w:type="gramStart"/>
      <w:r w:rsidRPr="00994843">
        <w:rPr>
          <w:iCs/>
        </w:rPr>
        <w:t>was</w:t>
      </w:r>
      <w:proofErr w:type="gramEnd"/>
      <w:r w:rsidRPr="00994843">
        <w:rPr>
          <w:iCs/>
        </w:rPr>
        <w:t xml:space="preserve"> performed by utilizing state of the art tools from </w:t>
      </w:r>
      <w:proofErr w:type="spellStart"/>
      <w:r w:rsidRPr="00994843">
        <w:rPr>
          <w:iCs/>
        </w:rPr>
        <w:t>Neolinear</w:t>
      </w:r>
      <w:proofErr w:type="spellEnd"/>
      <w:r w:rsidRPr="00994843">
        <w:rPr>
          <w:iCs/>
        </w:rPr>
        <w:t xml:space="preserve"> and Cadence. Final layout for the cell was also performed by utilizing tools from </w:t>
      </w:r>
      <w:proofErr w:type="spellStart"/>
      <w:r w:rsidRPr="00994843">
        <w:rPr>
          <w:iCs/>
        </w:rPr>
        <w:t>Neolinear</w:t>
      </w:r>
      <w:proofErr w:type="spellEnd"/>
      <w:r w:rsidRPr="00994843">
        <w:rPr>
          <w:iCs/>
        </w:rPr>
        <w:t xml:space="preserve"> and Cadence Design Systems.</w:t>
      </w:r>
    </w:p>
    <w:p w14:paraId="61FD7DB5" w14:textId="77777777" w:rsidR="00CB2C7B" w:rsidRPr="00994843" w:rsidRDefault="00CB2C7B" w:rsidP="00CB2C7B">
      <w:pPr>
        <w:ind w:left="360"/>
        <w:rPr>
          <w:iCs/>
        </w:rPr>
      </w:pPr>
    </w:p>
    <w:p w14:paraId="54CC65D1" w14:textId="77777777" w:rsidR="00CB2C7B" w:rsidRPr="00994843" w:rsidRDefault="00994843" w:rsidP="00CB2C7B">
      <w:pPr>
        <w:ind w:left="360"/>
        <w:rPr>
          <w:iCs/>
        </w:rPr>
      </w:pPr>
      <w:r w:rsidRPr="00994843">
        <w:rPr>
          <w:iCs/>
        </w:rPr>
        <w:t xml:space="preserve">       </w:t>
      </w:r>
      <w:r w:rsidR="00707D77" w:rsidRPr="00994843">
        <w:rPr>
          <w:iCs/>
        </w:rPr>
        <w:t xml:space="preserve">Figure 1: </w:t>
      </w:r>
      <w:r w:rsidRPr="00994843">
        <w:rPr>
          <w:iCs/>
        </w:rPr>
        <w:t>O</w:t>
      </w:r>
      <w:r w:rsidR="00707D77" w:rsidRPr="00994843">
        <w:rPr>
          <w:iCs/>
        </w:rPr>
        <w:t xml:space="preserve">verall </w:t>
      </w:r>
      <w:r w:rsidRPr="00994843">
        <w:rPr>
          <w:iCs/>
        </w:rPr>
        <w:t>P</w:t>
      </w:r>
      <w:r w:rsidR="00707D77" w:rsidRPr="00994843">
        <w:rPr>
          <w:iCs/>
        </w:rPr>
        <w:t xml:space="preserve">roject </w:t>
      </w:r>
      <w:r w:rsidRPr="00994843">
        <w:rPr>
          <w:iCs/>
        </w:rPr>
        <w:t>F</w:t>
      </w:r>
      <w:r w:rsidR="00707D77" w:rsidRPr="00994843">
        <w:rPr>
          <w:iCs/>
        </w:rPr>
        <w:t>low</w:t>
      </w:r>
      <w:r w:rsidR="00707D77" w:rsidRPr="00994843">
        <w:rPr>
          <w:iCs/>
        </w:rPr>
        <w:tab/>
      </w:r>
      <w:r w:rsidR="00707D77" w:rsidRPr="00994843">
        <w:rPr>
          <w:iCs/>
        </w:rPr>
        <w:tab/>
      </w:r>
      <w:r w:rsidRPr="00994843">
        <w:rPr>
          <w:iCs/>
        </w:rPr>
        <w:t xml:space="preserve">   </w:t>
      </w:r>
      <w:r w:rsidR="00707D77" w:rsidRPr="00994843">
        <w:rPr>
          <w:iCs/>
        </w:rPr>
        <w:t>Figure 2: Tool Flow</w:t>
      </w:r>
    </w:p>
    <w:p w14:paraId="406AE455" w14:textId="55215B64" w:rsidR="00707D77" w:rsidRPr="00994843" w:rsidRDefault="00EB5A78" w:rsidP="00994843">
      <w:pPr>
        <w:ind w:left="360"/>
      </w:pPr>
      <w:r w:rsidRPr="00994843">
        <w:rPr>
          <w:iCs/>
        </w:rPr>
        <w:object w:dxaOrig="7194" w:dyaOrig="5402" w14:anchorId="52F6A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iagram of overall Project Flow " style="width:192pt;height:2in" o:ole="">
            <v:imagedata r:id="rId5" o:title=""/>
          </v:shape>
          <o:OLEObject Type="Embed" ProgID="PowerPoint.Slide.8" ShapeID="_x0000_i1025" DrawAspect="Content" ObjectID="_1788176984" r:id="rId6"/>
        </w:object>
      </w:r>
      <w:r w:rsidR="00CB2C7B" w:rsidRPr="00994843">
        <w:rPr>
          <w:iCs/>
        </w:rPr>
        <w:t xml:space="preserve">       </w:t>
      </w:r>
      <w:r w:rsidRPr="00994843">
        <w:object w:dxaOrig="7194" w:dyaOrig="5402" w14:anchorId="5AB78902">
          <v:shape id="_x0000_i1026" type="#_x0000_t75" alt="Design flow of tool creation" style="width:191.25pt;height:2in" o:ole="">
            <v:imagedata r:id="rId7" o:title=""/>
          </v:shape>
          <o:OLEObject Type="Embed" ProgID="PowerPoint.Slide.8" ShapeID="_x0000_i1026" DrawAspect="Content" ObjectID="_1788176985" r:id="rId8"/>
        </w:object>
      </w:r>
    </w:p>
    <w:p w14:paraId="5FC66FD0" w14:textId="77777777" w:rsidR="00994843" w:rsidRPr="00994843" w:rsidRDefault="00994843" w:rsidP="00994843">
      <w:pPr>
        <w:ind w:left="360"/>
      </w:pPr>
    </w:p>
    <w:p w14:paraId="5ABC5DB8" w14:textId="77777777" w:rsidR="00994843" w:rsidRPr="00994843" w:rsidRDefault="00994843" w:rsidP="00994843">
      <w:pPr>
        <w:ind w:left="360"/>
      </w:pPr>
    </w:p>
    <w:p w14:paraId="07644FE9" w14:textId="77777777" w:rsidR="00707D77" w:rsidRPr="00994843" w:rsidRDefault="00707D77" w:rsidP="00CB2C7B">
      <w:pPr>
        <w:ind w:left="360"/>
      </w:pPr>
      <w:r w:rsidRPr="00994843">
        <w:t>Figure 3:</w:t>
      </w:r>
      <w:r w:rsidR="00994843" w:rsidRPr="00994843">
        <w:t xml:space="preserve"> E</w:t>
      </w:r>
      <w:r w:rsidRPr="00994843">
        <w:t xml:space="preserve">xample </w:t>
      </w:r>
      <w:r w:rsidR="00994843" w:rsidRPr="00994843">
        <w:t>Sub-C</w:t>
      </w:r>
      <w:r w:rsidRPr="00994843">
        <w:t xml:space="preserve">ircuit </w:t>
      </w:r>
      <w:r w:rsidR="00994843" w:rsidRPr="00994843">
        <w:t>L</w:t>
      </w:r>
      <w:r w:rsidRPr="00994843">
        <w:t>ayout</w:t>
      </w:r>
      <w:r w:rsidR="00994843" w:rsidRPr="00994843">
        <w:t xml:space="preserve">           Figure 4: TIA Simulation and Testing</w:t>
      </w:r>
    </w:p>
    <w:p w14:paraId="2E5A5EFC" w14:textId="0F183B6F" w:rsidR="00707D77" w:rsidRPr="00994843" w:rsidRDefault="00EB5A78" w:rsidP="00CB2C7B">
      <w:pPr>
        <w:ind w:left="360"/>
        <w:rPr>
          <w:iCs/>
        </w:rPr>
      </w:pPr>
      <w:r w:rsidRPr="00994843">
        <w:rPr>
          <w:iCs/>
        </w:rPr>
        <w:object w:dxaOrig="7194" w:dyaOrig="5402" w14:anchorId="4E0FFF92">
          <v:shape id="_x0000_i1027" type="#_x0000_t75" alt="Example of sub circuit layout two stage differential amplifier" style="width:191.25pt;height:2in" o:ole="">
            <v:imagedata r:id="rId9" o:title=""/>
          </v:shape>
          <o:OLEObject Type="Embed" ProgID="PowerPoint.Slide.8" ShapeID="_x0000_i1027" DrawAspect="Content" ObjectID="_1788176986" r:id="rId10"/>
        </w:object>
      </w:r>
      <w:r w:rsidR="00994843" w:rsidRPr="00994843">
        <w:rPr>
          <w:iCs/>
        </w:rPr>
        <w:t xml:space="preserve">       </w:t>
      </w:r>
      <w:r w:rsidRPr="00994843">
        <w:rPr>
          <w:iCs/>
        </w:rPr>
        <w:object w:dxaOrig="7194" w:dyaOrig="5402" w14:anchorId="56CC68D1">
          <v:shape id="_x0000_i1028" type="#_x0000_t75" alt="TIA Simulation and Testing" style="width:192.75pt;height:2in" o:ole="">
            <v:imagedata r:id="rId11" o:title=""/>
          </v:shape>
          <o:OLEObject Type="Embed" ProgID="PowerPoint.Slide.8" ShapeID="_x0000_i1028" DrawAspect="Content" ObjectID="_1788176987" r:id="rId12"/>
        </w:object>
      </w:r>
    </w:p>
    <w:p w14:paraId="5BFAAC02" w14:textId="77777777" w:rsidR="00994843" w:rsidRPr="00994843" w:rsidRDefault="00994843" w:rsidP="00CB2C7B">
      <w:pPr>
        <w:ind w:left="360"/>
        <w:rPr>
          <w:iCs/>
        </w:rPr>
      </w:pPr>
    </w:p>
    <w:p w14:paraId="3AA5A6FD" w14:textId="77777777" w:rsidR="00994843" w:rsidRPr="00994843" w:rsidRDefault="00994843" w:rsidP="00994843">
      <w:pPr>
        <w:pStyle w:val="PlainText"/>
        <w:keepLines/>
        <w:numPr>
          <w:ilvl w:val="0"/>
          <w:numId w:val="6"/>
        </w:numPr>
        <w:rPr>
          <w:szCs w:val="24"/>
        </w:rPr>
      </w:pPr>
      <w:r w:rsidRPr="00994843">
        <w:rPr>
          <w:szCs w:val="24"/>
        </w:rPr>
        <w:t xml:space="preserve">“Design and Fabrication of </w:t>
      </w:r>
      <w:proofErr w:type="spellStart"/>
      <w:r w:rsidRPr="00994843">
        <w:rPr>
          <w:szCs w:val="24"/>
        </w:rPr>
        <w:t>SiGe</w:t>
      </w:r>
      <w:proofErr w:type="spellEnd"/>
      <w:r w:rsidRPr="00994843">
        <w:rPr>
          <w:szCs w:val="24"/>
        </w:rPr>
        <w:t xml:space="preserve"> </w:t>
      </w:r>
      <w:proofErr w:type="gramStart"/>
      <w:r w:rsidRPr="00994843">
        <w:rPr>
          <w:szCs w:val="24"/>
        </w:rPr>
        <w:t>Photo-Detectors</w:t>
      </w:r>
      <w:proofErr w:type="gramEnd"/>
      <w:r w:rsidRPr="00994843">
        <w:rPr>
          <w:szCs w:val="24"/>
        </w:rPr>
        <w:t xml:space="preserve"> in the IBM 5HP Process,”</w:t>
      </w:r>
      <w:r w:rsidRPr="00994843">
        <w:rPr>
          <w:szCs w:val="24"/>
        </w:rPr>
        <w:br/>
        <w:t xml:space="preserve">Leo </w:t>
      </w:r>
      <w:proofErr w:type="spellStart"/>
      <w:r w:rsidRPr="00994843">
        <w:rPr>
          <w:szCs w:val="24"/>
        </w:rPr>
        <w:t>Selavo</w:t>
      </w:r>
      <w:proofErr w:type="spellEnd"/>
      <w:r w:rsidRPr="00994843">
        <w:rPr>
          <w:szCs w:val="24"/>
        </w:rPr>
        <w:t xml:space="preserve">, Amit Gupta, Donald M. Chiarulli, Steven P. Levitan (poster) </w:t>
      </w:r>
      <w:bookmarkStart w:id="0" w:name="OLE_LINK1"/>
      <w:r w:rsidRPr="00994843">
        <w:rPr>
          <w:b/>
          <w:szCs w:val="24"/>
        </w:rPr>
        <w:t>Optics in Computing (OC 2004),</w:t>
      </w:r>
      <w:r w:rsidRPr="00994843">
        <w:rPr>
          <w:szCs w:val="24"/>
        </w:rPr>
        <w:t xml:space="preserve"> Engelberg, Switzerland, April 21-23, 2004.</w:t>
      </w:r>
    </w:p>
    <w:bookmarkEnd w:id="0"/>
    <w:p w14:paraId="0003FEB9" w14:textId="77777777" w:rsidR="00994843" w:rsidRDefault="00994843" w:rsidP="00994843">
      <w:pPr>
        <w:pStyle w:val="PlainText"/>
        <w:keepLines/>
        <w:numPr>
          <w:ilvl w:val="0"/>
          <w:numId w:val="6"/>
        </w:numPr>
        <w:rPr>
          <w:szCs w:val="24"/>
        </w:rPr>
      </w:pPr>
      <w:r w:rsidRPr="00994843">
        <w:rPr>
          <w:szCs w:val="24"/>
        </w:rPr>
        <w:t xml:space="preserve">“High-Speed Optoelectronics Receivers in </w:t>
      </w:r>
      <w:proofErr w:type="spellStart"/>
      <w:r w:rsidRPr="00994843">
        <w:rPr>
          <w:szCs w:val="24"/>
        </w:rPr>
        <w:t>SiGe</w:t>
      </w:r>
      <w:proofErr w:type="spellEnd"/>
      <w:r w:rsidRPr="00994843">
        <w:rPr>
          <w:szCs w:val="24"/>
        </w:rPr>
        <w:t xml:space="preserve">,” Amit Gupta, Steven P. Levitan, Leo </w:t>
      </w:r>
      <w:proofErr w:type="spellStart"/>
      <w:r w:rsidRPr="00994843">
        <w:rPr>
          <w:szCs w:val="24"/>
        </w:rPr>
        <w:t>Selavo</w:t>
      </w:r>
      <w:proofErr w:type="spellEnd"/>
      <w:r w:rsidRPr="00994843">
        <w:rPr>
          <w:szCs w:val="24"/>
        </w:rPr>
        <w:t xml:space="preserve">, Donald M. Chiarulli, (Design Contest, </w:t>
      </w:r>
      <w:smartTag w:uri="urn:schemas-microsoft-com:office:smarttags" w:element="address">
        <w:smartTag w:uri="urn:schemas-microsoft-com:office:smarttags" w:element="Street">
          <w:r w:rsidRPr="00994843">
            <w:rPr>
              <w:szCs w:val="24"/>
            </w:rPr>
            <w:t>2nd Place</w:t>
          </w:r>
        </w:smartTag>
      </w:smartTag>
      <w:r w:rsidRPr="00994843">
        <w:rPr>
          <w:szCs w:val="24"/>
        </w:rPr>
        <w:t xml:space="preserve">) 17th International Conference on VLSI Design 2004 (VLSI 2004), pp. 957-960, </w:t>
      </w:r>
      <w:smartTag w:uri="urn:schemas-microsoft-com:office:smarttags" w:element="place">
        <w:smartTag w:uri="urn:schemas-microsoft-com:office:smarttags" w:element="City">
          <w:r w:rsidRPr="00994843">
            <w:rPr>
              <w:szCs w:val="24"/>
            </w:rPr>
            <w:t>Mumbai</w:t>
          </w:r>
        </w:smartTag>
        <w:r w:rsidRPr="00994843">
          <w:rPr>
            <w:szCs w:val="24"/>
          </w:rPr>
          <w:t xml:space="preserve">, </w:t>
        </w:r>
        <w:smartTag w:uri="urn:schemas-microsoft-com:office:smarttags" w:element="country-region">
          <w:r w:rsidRPr="00994843">
            <w:rPr>
              <w:szCs w:val="24"/>
            </w:rPr>
            <w:t>India</w:t>
          </w:r>
        </w:smartTag>
      </w:smartTag>
      <w:r w:rsidRPr="00994843">
        <w:rPr>
          <w:szCs w:val="24"/>
        </w:rPr>
        <w:t xml:space="preserve">, </w:t>
      </w:r>
      <w:smartTag w:uri="urn:schemas-microsoft-com:office:smarttags" w:element="date">
        <w:smartTagPr>
          <w:attr w:name="Month" w:val="1"/>
          <w:attr w:name="Day" w:val="5"/>
          <w:attr w:name="Year" w:val="2004"/>
        </w:smartTagPr>
        <w:r w:rsidRPr="00994843">
          <w:rPr>
            <w:szCs w:val="24"/>
          </w:rPr>
          <w:t>January 5-9, 2004</w:t>
        </w:r>
      </w:smartTag>
      <w:r w:rsidRPr="00994843">
        <w:rPr>
          <w:szCs w:val="24"/>
        </w:rPr>
        <w:t xml:space="preserve">. </w:t>
      </w:r>
    </w:p>
    <w:p w14:paraId="344FA546" w14:textId="77777777" w:rsidR="00994843" w:rsidRPr="00994843" w:rsidRDefault="00994843" w:rsidP="00994843">
      <w:pPr>
        <w:pStyle w:val="PlainText"/>
        <w:keepLines/>
        <w:numPr>
          <w:ilvl w:val="0"/>
          <w:numId w:val="6"/>
        </w:numPr>
        <w:rPr>
          <w:szCs w:val="24"/>
        </w:rPr>
      </w:pPr>
      <w:r w:rsidRPr="00994843">
        <w:rPr>
          <w:rFonts w:ascii="TimesNewRoman" w:hAnsi="TimesNewRoman"/>
        </w:rPr>
        <w:t>3</w:t>
      </w:r>
      <w:r w:rsidRPr="00994843">
        <w:rPr>
          <w:rFonts w:ascii="TimesNewRoman" w:hAnsi="TimesNewRoman"/>
          <w:vertAlign w:val="superscript"/>
        </w:rPr>
        <w:t>rd</w:t>
      </w:r>
      <w:r w:rsidRPr="00994843">
        <w:rPr>
          <w:rFonts w:ascii="TimesNewRoman" w:hAnsi="TimesNewRoman"/>
        </w:rPr>
        <w:t xml:space="preserve"> Place 2004 </w:t>
      </w:r>
      <w:r w:rsidRPr="00994843">
        <w:t>DAC</w:t>
      </w:r>
      <w:r w:rsidRPr="00994843">
        <w:rPr>
          <w:rFonts w:ascii="TimesNewRoman" w:hAnsi="TimesNewRoman"/>
        </w:rPr>
        <w:t xml:space="preserve">/ISSCC Student Design </w:t>
      </w:r>
      <w:proofErr w:type="gramStart"/>
      <w:r w:rsidRPr="00994843">
        <w:rPr>
          <w:rFonts w:ascii="TimesNewRoman" w:hAnsi="TimesNewRoman"/>
        </w:rPr>
        <w:t>Contest  –</w:t>
      </w:r>
      <w:proofErr w:type="gramEnd"/>
      <w:r w:rsidRPr="00994843">
        <w:rPr>
          <w:rFonts w:ascii="TimesNewRoman" w:hAnsi="TimesNewRoman"/>
        </w:rPr>
        <w:t xml:space="preserve"> </w:t>
      </w:r>
      <w:proofErr w:type="spellStart"/>
      <w:r w:rsidRPr="008279A6">
        <w:rPr>
          <w:rFonts w:ascii="TimesNewRoman,Italic" w:hAnsi="TimesNewRoman,Italic"/>
          <w:i/>
        </w:rPr>
        <w:t>SiGe</w:t>
      </w:r>
      <w:proofErr w:type="spellEnd"/>
      <w:r w:rsidRPr="008279A6">
        <w:rPr>
          <w:rFonts w:ascii="TimesNewRoman,Italic" w:hAnsi="TimesNewRoman,Italic"/>
          <w:i/>
        </w:rPr>
        <w:t xml:space="preserve"> Prototype Chip Design Implementing CMOS Fixed Bit-Load Drivers and </w:t>
      </w:r>
      <w:r w:rsidRPr="008279A6">
        <w:rPr>
          <w:i/>
        </w:rPr>
        <w:t>Receivers for Next Generation High-Speed Board-Level Interconnect</w:t>
      </w:r>
      <w:r w:rsidRPr="00994843">
        <w:t xml:space="preserve"> Jason D. Bakos, Amit Gupta, Leo </w:t>
      </w:r>
      <w:proofErr w:type="spellStart"/>
      <w:r w:rsidRPr="00994843">
        <w:t>Salavo</w:t>
      </w:r>
      <w:proofErr w:type="spellEnd"/>
      <w:r w:rsidRPr="00994843">
        <w:t>, Donald Chiarulli – University of Pittsburgh, Pittsburgh, PA</w:t>
      </w:r>
    </w:p>
    <w:sectPr w:rsidR="00994843" w:rsidRPr="00994843" w:rsidSect="00994843">
      <w:pgSz w:w="12240" w:h="15840"/>
      <w:pgMar w:top="720" w:right="90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D919D9"/>
    <w:multiLevelType w:val="hybridMultilevel"/>
    <w:tmpl w:val="9636146A"/>
    <w:lvl w:ilvl="0" w:tplc="A2A878A2">
      <w:start w:val="1"/>
      <w:numFmt w:val="decimal"/>
      <w:pStyle w:val="Reference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DEF6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441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0023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EEE9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CEDD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2880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E23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5021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E5A5039"/>
    <w:multiLevelType w:val="hybridMultilevel"/>
    <w:tmpl w:val="DCC65B96"/>
    <w:lvl w:ilvl="0" w:tplc="20666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524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2E2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140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1C4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CA4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26D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CA8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8A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BA3449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77E4372D"/>
    <w:multiLevelType w:val="hybridMultilevel"/>
    <w:tmpl w:val="D5E09CA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10440942">
    <w:abstractNumId w:val="0"/>
  </w:num>
  <w:num w:numId="2" w16cid:durableId="1035733625">
    <w:abstractNumId w:val="0"/>
  </w:num>
  <w:num w:numId="3" w16cid:durableId="1866945039">
    <w:abstractNumId w:val="0"/>
  </w:num>
  <w:num w:numId="4" w16cid:durableId="1145387799">
    <w:abstractNumId w:val="1"/>
  </w:num>
  <w:num w:numId="5" w16cid:durableId="357586385">
    <w:abstractNumId w:val="2"/>
  </w:num>
  <w:num w:numId="6" w16cid:durableId="206652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7E3"/>
    <w:rsid w:val="000357E3"/>
    <w:rsid w:val="0027701B"/>
    <w:rsid w:val="003030D8"/>
    <w:rsid w:val="004961AE"/>
    <w:rsid w:val="00707D77"/>
    <w:rsid w:val="008279A6"/>
    <w:rsid w:val="00994843"/>
    <w:rsid w:val="00BA65DD"/>
    <w:rsid w:val="00CB2C7B"/>
    <w:rsid w:val="00DC113F"/>
    <w:rsid w:val="00EB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d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D47B4F9"/>
  <w15:chartTrackingRefBased/>
  <w15:docId w15:val="{87F34B5B-7750-4938-AFD7-BC8DBED14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B5A7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Indent">
    <w:name w:val="Indent"/>
    <w:basedOn w:val="Normal"/>
    <w:autoRedefine/>
    <w:pPr>
      <w:ind w:left="576"/>
      <w:jc w:val="both"/>
    </w:pPr>
  </w:style>
  <w:style w:type="paragraph" w:styleId="BodyTextIndent">
    <w:name w:val="Body Text Indent"/>
    <w:basedOn w:val="Normal"/>
    <w:pPr>
      <w:ind w:firstLine="360"/>
      <w:jc w:val="both"/>
    </w:pPr>
    <w:rPr>
      <w:szCs w:val="20"/>
    </w:rPr>
  </w:style>
  <w:style w:type="paragraph" w:customStyle="1" w:styleId="Reference">
    <w:name w:val="Reference"/>
    <w:basedOn w:val="Normal"/>
    <w:pPr>
      <w:numPr>
        <w:numId w:val="3"/>
      </w:numPr>
      <w:autoSpaceDE w:val="0"/>
      <w:autoSpaceDN w:val="0"/>
      <w:adjustRightInd w:val="0"/>
      <w:jc w:val="both"/>
    </w:pPr>
    <w:rPr>
      <w:sz w:val="20"/>
      <w:szCs w:val="20"/>
    </w:rPr>
  </w:style>
  <w:style w:type="paragraph" w:customStyle="1" w:styleId="Body">
    <w:name w:val="Body"/>
    <w:basedOn w:val="Normal"/>
    <w:rsid w:val="000357E3"/>
    <w:pPr>
      <w:autoSpaceDE w:val="0"/>
      <w:autoSpaceDN w:val="0"/>
      <w:adjustRightInd w:val="0"/>
      <w:spacing w:line="360" w:lineRule="auto"/>
      <w:jc w:val="both"/>
    </w:pPr>
    <w:rPr>
      <w:sz w:val="20"/>
      <w:szCs w:val="22"/>
    </w:rPr>
  </w:style>
  <w:style w:type="paragraph" w:customStyle="1" w:styleId="BodyText">
    <w:name w:val="BodyText"/>
    <w:basedOn w:val="Normal"/>
    <w:rsid w:val="004961AE"/>
    <w:pPr>
      <w:spacing w:before="100" w:beforeAutospacing="1" w:after="100" w:afterAutospacing="1"/>
      <w:ind w:firstLine="360"/>
      <w:jc w:val="both"/>
    </w:pPr>
    <w:rPr>
      <w:rFonts w:cs="Mangal"/>
      <w:lang w:bidi="hi-IN"/>
    </w:rPr>
  </w:style>
  <w:style w:type="paragraph" w:customStyle="1" w:styleId="AParagraph">
    <w:name w:val="A_Paragraph"/>
    <w:basedOn w:val="BodyTextIndent"/>
    <w:rsid w:val="00BA65DD"/>
  </w:style>
  <w:style w:type="paragraph" w:styleId="PlainText">
    <w:name w:val="Plain Text"/>
    <w:basedOn w:val="Normal"/>
    <w:rsid w:val="00994843"/>
    <w:pPr>
      <w:jc w:val="both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EB5A78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8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7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1734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on Investigation of High-Speed Optoelectronic Receivers in SiGe</vt:lpstr>
    </vt:vector>
  </TitlesOfParts>
  <Company>University of Pittsburgh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on Investigation of High-Speed Optoelectronic Receivers in SiGe</dc:title>
  <dc:subject/>
  <dc:creator>steve</dc:creator>
  <cp:keywords/>
  <cp:lastModifiedBy>Town, Kenneth M</cp:lastModifiedBy>
  <cp:revision>2</cp:revision>
  <dcterms:created xsi:type="dcterms:W3CDTF">2024-09-18T19:03:00Z</dcterms:created>
  <dcterms:modified xsi:type="dcterms:W3CDTF">2024-09-18T19:03:00Z</dcterms:modified>
</cp:coreProperties>
</file>